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75B1" w14:textId="77777777" w:rsidR="00A80837" w:rsidRDefault="00A80837">
      <w:pPr>
        <w:jc w:val="center"/>
      </w:pPr>
    </w:p>
    <w:p w14:paraId="11F51106" w14:textId="77777777" w:rsidR="00A80837" w:rsidRDefault="003577A2">
      <w:pPr>
        <w:jc w:val="center"/>
      </w:pPr>
      <w:r>
        <w:rPr>
          <w:noProof/>
        </w:rPr>
        <w:drawing>
          <wp:inline distT="0" distB="0" distL="0" distR="0" wp14:anchorId="41780C73" wp14:editId="3582701E">
            <wp:extent cx="5071872" cy="49282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872" cy="492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9AC144" w14:textId="77777777" w:rsidR="00A80837" w:rsidRDefault="00A80837">
      <w:pPr>
        <w:jc w:val="center"/>
      </w:pPr>
    </w:p>
    <w:p w14:paraId="28F4F604" w14:textId="77777777" w:rsidR="00A80837" w:rsidRDefault="00A80837">
      <w:pPr>
        <w:jc w:val="center"/>
      </w:pPr>
    </w:p>
    <w:p w14:paraId="588EC6A7" w14:textId="77777777" w:rsidR="00A80837" w:rsidRDefault="003577A2">
      <w:pPr>
        <w:pStyle w:val="Default"/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Biedrība</w:t>
      </w:r>
      <w:proofErr w:type="spellEnd"/>
    </w:p>
    <w:p w14:paraId="7867D9C8" w14:textId="77777777" w:rsidR="00A80837" w:rsidRDefault="003577A2">
      <w:pPr>
        <w:pStyle w:val="Default"/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“</w:t>
      </w:r>
      <w:proofErr w:type="spellStart"/>
      <w:r>
        <w:rPr>
          <w:rFonts w:ascii="Calibri" w:hAnsi="Calibri"/>
          <w:b/>
          <w:bCs/>
          <w:sz w:val="22"/>
          <w:szCs w:val="22"/>
        </w:rPr>
        <w:t>Latvijas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Handbola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federācija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</w:p>
    <w:p w14:paraId="431ABF66" w14:textId="77777777" w:rsidR="00A80837" w:rsidRDefault="003577A2">
      <w:pPr>
        <w:pStyle w:val="Default"/>
        <w:keepNext/>
        <w:spacing w:before="0" w:line="360" w:lineRule="auto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Padomes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SĒDE</w:t>
      </w:r>
    </w:p>
    <w:p w14:paraId="742D7BB3" w14:textId="77777777" w:rsidR="00A80837" w:rsidRDefault="003577A2">
      <w:pPr>
        <w:pStyle w:val="Default"/>
        <w:spacing w:before="0"/>
        <w:jc w:val="right"/>
        <w:outlineLvl w:val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Sēdes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protokols</w:t>
      </w:r>
      <w:proofErr w:type="spellEnd"/>
    </w:p>
    <w:p w14:paraId="0FEF8574" w14:textId="77777777" w:rsidR="00A80837" w:rsidRDefault="003577A2">
      <w:pPr>
        <w:pStyle w:val="Default"/>
        <w:spacing w:before="0"/>
        <w:jc w:val="both"/>
        <w:outlineLvl w:val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Sēdes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norise:</w:t>
      </w:r>
      <w:r>
        <w:rPr>
          <w:rFonts w:ascii="Calibri" w:hAnsi="Calibri"/>
          <w:sz w:val="22"/>
          <w:szCs w:val="22"/>
        </w:rPr>
        <w:t>tiešssaistes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režīmā</w:t>
      </w:r>
      <w:proofErr w:type="spellEnd"/>
      <w:r>
        <w:rPr>
          <w:rFonts w:ascii="Calibri" w:hAnsi="Calibri"/>
          <w:sz w:val="22"/>
          <w:szCs w:val="22"/>
        </w:rPr>
        <w:t>, 2020.g. 31.augustā, plkst.14.00</w:t>
      </w:r>
    </w:p>
    <w:p w14:paraId="72DF7DB1" w14:textId="77777777" w:rsidR="00A80837" w:rsidRDefault="00A80837">
      <w:pPr>
        <w:pStyle w:val="Default"/>
        <w:spacing w:before="0"/>
        <w:jc w:val="both"/>
        <w:rPr>
          <w:rFonts w:ascii="Calibri" w:eastAsia="Calibri" w:hAnsi="Calibri" w:cs="Calibri"/>
          <w:sz w:val="22"/>
          <w:szCs w:val="22"/>
        </w:rPr>
      </w:pPr>
    </w:p>
    <w:p w14:paraId="02E5E53E" w14:textId="77777777" w:rsidR="00A80837" w:rsidRDefault="00A80837">
      <w:pPr>
        <w:pStyle w:val="Default"/>
        <w:spacing w:before="0"/>
        <w:jc w:val="both"/>
        <w:rPr>
          <w:rFonts w:ascii="Calibri" w:eastAsia="Calibri" w:hAnsi="Calibri" w:cs="Calibri"/>
          <w:sz w:val="22"/>
          <w:szCs w:val="22"/>
        </w:rPr>
      </w:pPr>
    </w:p>
    <w:p w14:paraId="48982B67" w14:textId="77777777" w:rsidR="00A80837" w:rsidRDefault="003577A2">
      <w:pPr>
        <w:pStyle w:val="Default"/>
        <w:widowControl w:val="0"/>
        <w:spacing w:before="0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color="FF0000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FF0000"/>
        </w:rPr>
        <w:t>Sēdi</w:t>
      </w:r>
      <w:proofErr w:type="spellEnd"/>
      <w:r>
        <w:rPr>
          <w:rFonts w:ascii="Calibri" w:hAnsi="Calibri"/>
          <w:b/>
          <w:bCs/>
          <w:sz w:val="22"/>
          <w:szCs w:val="22"/>
          <w:u w:color="FF0000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FF0000"/>
        </w:rPr>
        <w:t>vada</w:t>
      </w:r>
      <w:proofErr w:type="spellEnd"/>
      <w:r>
        <w:rPr>
          <w:rFonts w:ascii="Calibri" w:hAnsi="Calibri"/>
          <w:b/>
          <w:bCs/>
          <w:sz w:val="22"/>
          <w:szCs w:val="22"/>
          <w:u w:color="FF0000"/>
        </w:rPr>
        <w:t xml:space="preserve">: </w:t>
      </w:r>
      <w:r>
        <w:rPr>
          <w:rFonts w:ascii="Calibri" w:hAnsi="Calibri"/>
          <w:sz w:val="22"/>
          <w:szCs w:val="22"/>
          <w:u w:color="FF0000"/>
        </w:rPr>
        <w:t xml:space="preserve">LHF </w:t>
      </w:r>
      <w:proofErr w:type="spellStart"/>
      <w:r>
        <w:rPr>
          <w:rFonts w:ascii="Calibri" w:hAnsi="Calibri"/>
          <w:sz w:val="22"/>
          <w:szCs w:val="22"/>
          <w:u w:color="FF0000"/>
        </w:rPr>
        <w:t>prezidents</w:t>
      </w:r>
      <w:proofErr w:type="spellEnd"/>
      <w:r>
        <w:rPr>
          <w:rFonts w:ascii="Calibri" w:hAnsi="Calibri"/>
          <w:sz w:val="22"/>
          <w:szCs w:val="22"/>
          <w:u w:color="FF0000"/>
        </w:rPr>
        <w:t xml:space="preserve">  </w:t>
      </w:r>
      <w:proofErr w:type="spellStart"/>
      <w:r>
        <w:rPr>
          <w:rFonts w:ascii="Calibri" w:hAnsi="Calibri"/>
          <w:sz w:val="22"/>
          <w:szCs w:val="22"/>
          <w:u w:color="FF0000"/>
        </w:rPr>
        <w:t>M.Bičevskis</w:t>
      </w:r>
      <w:proofErr w:type="spellEnd"/>
    </w:p>
    <w:p w14:paraId="10C5EAE3" w14:textId="77777777" w:rsidR="00A80837" w:rsidRDefault="00A80837">
      <w:pPr>
        <w:pStyle w:val="Default"/>
        <w:spacing w:before="0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color="FF0000"/>
        </w:rPr>
      </w:pPr>
    </w:p>
    <w:p w14:paraId="13D0B021" w14:textId="77777777" w:rsidR="00A80837" w:rsidRDefault="003577A2">
      <w:pPr>
        <w:pStyle w:val="Default"/>
        <w:spacing w:before="0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u w:color="FF0000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FF0000"/>
        </w:rPr>
        <w:t>Sēdē</w:t>
      </w:r>
      <w:proofErr w:type="spellEnd"/>
      <w:r>
        <w:rPr>
          <w:rFonts w:ascii="Calibri" w:hAnsi="Calibri"/>
          <w:b/>
          <w:bCs/>
          <w:sz w:val="22"/>
          <w:szCs w:val="22"/>
          <w:u w:color="FF0000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FF0000"/>
        </w:rPr>
        <w:t>piedalās</w:t>
      </w:r>
      <w:proofErr w:type="spellEnd"/>
      <w:r>
        <w:rPr>
          <w:rFonts w:ascii="Calibri" w:hAnsi="Calibri"/>
          <w:b/>
          <w:bCs/>
          <w:sz w:val="22"/>
          <w:szCs w:val="22"/>
          <w:u w:color="FF0000"/>
        </w:rPr>
        <w:t>:</w:t>
      </w:r>
    </w:p>
    <w:p w14:paraId="4801952A" w14:textId="77777777" w:rsidR="00A80837" w:rsidRDefault="00A80837">
      <w:pPr>
        <w:pStyle w:val="Default"/>
        <w:spacing w:before="0"/>
        <w:jc w:val="both"/>
        <w:outlineLvl w:val="0"/>
        <w:rPr>
          <w:rFonts w:ascii="Calibri" w:eastAsia="Calibri" w:hAnsi="Calibri" w:cs="Calibri"/>
          <w:sz w:val="22"/>
          <w:szCs w:val="22"/>
          <w:u w:color="FF0000"/>
        </w:rPr>
      </w:pPr>
    </w:p>
    <w:p w14:paraId="7FC4486B" w14:textId="77777777" w:rsidR="00A80837" w:rsidRDefault="003577A2">
      <w:pPr>
        <w:pStyle w:val="Default"/>
        <w:spacing w:before="0"/>
        <w:jc w:val="both"/>
        <w:outlineLvl w:val="0"/>
        <w:rPr>
          <w:rFonts w:ascii="Calibri" w:eastAsia="Calibri" w:hAnsi="Calibri" w:cs="Calibri"/>
          <w:sz w:val="22"/>
          <w:szCs w:val="22"/>
          <w:u w:color="FF0000"/>
        </w:rPr>
      </w:pPr>
      <w:proofErr w:type="spellStart"/>
      <w:r>
        <w:rPr>
          <w:rFonts w:ascii="Calibri" w:hAnsi="Calibri"/>
          <w:sz w:val="22"/>
          <w:szCs w:val="22"/>
          <w:u w:color="FF0000"/>
        </w:rPr>
        <w:t>Padomes</w:t>
      </w:r>
      <w:proofErr w:type="spellEnd"/>
      <w:r>
        <w:rPr>
          <w:rFonts w:ascii="Calibri" w:hAnsi="Calibri"/>
          <w:sz w:val="22"/>
          <w:szCs w:val="22"/>
          <w:u w:color="FF0000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FF0000"/>
        </w:rPr>
        <w:t>locekļi</w:t>
      </w:r>
      <w:proofErr w:type="spellEnd"/>
      <w:r>
        <w:rPr>
          <w:rFonts w:ascii="Calibri" w:hAnsi="Calibri"/>
          <w:sz w:val="22"/>
          <w:szCs w:val="22"/>
          <w:u w:color="FF0000"/>
        </w:rPr>
        <w:t xml:space="preserve">: </w:t>
      </w:r>
      <w:proofErr w:type="spellStart"/>
      <w:r>
        <w:rPr>
          <w:rFonts w:ascii="Calibri" w:hAnsi="Calibri"/>
          <w:sz w:val="22"/>
          <w:szCs w:val="22"/>
          <w:u w:color="FF0000"/>
        </w:rPr>
        <w:t>A.Spridzāns</w:t>
      </w:r>
      <w:proofErr w:type="spellEnd"/>
      <w:r>
        <w:rPr>
          <w:rFonts w:ascii="Calibri" w:hAnsi="Calibri"/>
          <w:sz w:val="22"/>
          <w:szCs w:val="22"/>
          <w:u w:color="FF0000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FF0000"/>
        </w:rPr>
        <w:t>J.Avotiņš</w:t>
      </w:r>
      <w:proofErr w:type="spellEnd"/>
      <w:r>
        <w:rPr>
          <w:rFonts w:ascii="Calibri" w:hAnsi="Calibri"/>
          <w:sz w:val="22"/>
          <w:szCs w:val="22"/>
          <w:u w:color="FF0000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FF0000"/>
        </w:rPr>
        <w:t>J.Strautnieks</w:t>
      </w:r>
      <w:proofErr w:type="spellEnd"/>
      <w:r>
        <w:rPr>
          <w:rFonts w:ascii="Calibri" w:hAnsi="Calibri"/>
          <w:sz w:val="22"/>
          <w:szCs w:val="22"/>
          <w:u w:color="FF0000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FF0000"/>
        </w:rPr>
        <w:t>J.Žīdens</w:t>
      </w:r>
      <w:proofErr w:type="spellEnd"/>
      <w:r>
        <w:rPr>
          <w:rFonts w:ascii="Calibri" w:hAnsi="Calibri"/>
          <w:sz w:val="22"/>
          <w:szCs w:val="22"/>
          <w:u w:color="FF0000"/>
        </w:rPr>
        <w:t xml:space="preserve">,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I.Asare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E.Bogdanovs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G.Korzāns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Z.Mickus</w:t>
      </w:r>
      <w:proofErr w:type="spellEnd"/>
    </w:p>
    <w:p w14:paraId="281B1ABF" w14:textId="77777777" w:rsidR="00A80837" w:rsidRDefault="00A80837"/>
    <w:p w14:paraId="32DDDE30" w14:textId="77777777" w:rsidR="00A80837" w:rsidRDefault="003577A2">
      <w:pPr>
        <w:rPr>
          <w:u w:color="FF0000"/>
        </w:rPr>
      </w:pPr>
      <w:proofErr w:type="spellStart"/>
      <w:r>
        <w:t>Pieaicināti</w:t>
      </w:r>
      <w:proofErr w:type="spellEnd"/>
      <w:r>
        <w:t xml:space="preserve">: </w:t>
      </w:r>
      <w:proofErr w:type="spellStart"/>
      <w:r>
        <w:t>N.Blome</w:t>
      </w:r>
      <w:proofErr w:type="spellEnd"/>
      <w:r>
        <w:t xml:space="preserve"> (LHF </w:t>
      </w:r>
      <w:proofErr w:type="spellStart"/>
      <w:r>
        <w:t>ģenerālsekretārs</w:t>
      </w:r>
      <w:proofErr w:type="spellEnd"/>
      <w:r>
        <w:t xml:space="preserve">), </w:t>
      </w:r>
      <w:proofErr w:type="spellStart"/>
      <w:r>
        <w:t>A.Juzups</w:t>
      </w:r>
      <w:proofErr w:type="spellEnd"/>
      <w:r>
        <w:t xml:space="preserve"> (</w:t>
      </w:r>
      <w:proofErr w:type="spellStart"/>
      <w:r>
        <w:t>izpilddirektors</w:t>
      </w:r>
      <w:proofErr w:type="spellEnd"/>
      <w:r>
        <w:t xml:space="preserve">) </w:t>
      </w:r>
    </w:p>
    <w:p w14:paraId="04A1B840" w14:textId="77777777" w:rsidR="00A80837" w:rsidRDefault="00A80837">
      <w:pPr>
        <w:pStyle w:val="Default"/>
        <w:spacing w:before="0"/>
        <w:jc w:val="both"/>
        <w:outlineLvl w:val="0"/>
        <w:rPr>
          <w:rFonts w:ascii="Calibri" w:eastAsia="Calibri" w:hAnsi="Calibri" w:cs="Calibri"/>
          <w:sz w:val="22"/>
          <w:szCs w:val="22"/>
          <w:u w:color="FF0000"/>
        </w:rPr>
      </w:pPr>
    </w:p>
    <w:p w14:paraId="4B261670" w14:textId="77777777" w:rsidR="00A80837" w:rsidRDefault="003577A2">
      <w:pPr>
        <w:pStyle w:val="Default"/>
        <w:spacing w:before="0"/>
        <w:jc w:val="both"/>
        <w:outlineLvl w:val="0"/>
        <w:rPr>
          <w:rFonts w:ascii="Calibri" w:eastAsia="Calibri" w:hAnsi="Calibri" w:cs="Calibri"/>
          <w:sz w:val="22"/>
          <w:szCs w:val="22"/>
          <w:u w:color="FF0000"/>
        </w:rPr>
      </w:pPr>
      <w:proofErr w:type="spellStart"/>
      <w:r>
        <w:rPr>
          <w:rFonts w:ascii="Calibri" w:hAnsi="Calibri"/>
          <w:sz w:val="22"/>
          <w:szCs w:val="22"/>
          <w:u w:color="FF0000"/>
        </w:rPr>
        <w:t>Protokolētājs</w:t>
      </w:r>
      <w:proofErr w:type="spellEnd"/>
      <w:r>
        <w:rPr>
          <w:rFonts w:ascii="Calibri" w:hAnsi="Calibri"/>
          <w:sz w:val="22"/>
          <w:szCs w:val="22"/>
          <w:u w:color="FF0000"/>
        </w:rPr>
        <w:t>:</w:t>
      </w:r>
      <w:r>
        <w:rPr>
          <w:rFonts w:ascii="Calibri" w:hAnsi="Calibri"/>
          <w:sz w:val="22"/>
          <w:szCs w:val="22"/>
          <w:u w:color="FF0000"/>
        </w:rPr>
        <w:tab/>
      </w:r>
      <w:proofErr w:type="spellStart"/>
      <w:r>
        <w:rPr>
          <w:rFonts w:ascii="Calibri" w:hAnsi="Calibri"/>
          <w:sz w:val="22"/>
          <w:szCs w:val="22"/>
          <w:u w:color="FF0000"/>
        </w:rPr>
        <w:t>A.Juzups</w:t>
      </w:r>
      <w:proofErr w:type="spellEnd"/>
    </w:p>
    <w:p w14:paraId="0F37A074" w14:textId="77777777" w:rsidR="00A80837" w:rsidRDefault="00A80837">
      <w:pPr>
        <w:rPr>
          <w:b/>
          <w:bCs/>
        </w:rPr>
      </w:pPr>
    </w:p>
    <w:p w14:paraId="64134CD8" w14:textId="77777777" w:rsidR="00A80837" w:rsidRDefault="003577A2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Darba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kārtība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</w:p>
    <w:p w14:paraId="5377D7FA" w14:textId="77777777" w:rsidR="00A80837" w:rsidRDefault="00A80837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</w:p>
    <w:p w14:paraId="37A58609" w14:textId="77777777" w:rsidR="00A80837" w:rsidRDefault="003577A2">
      <w:pPr>
        <w:pStyle w:val="Default"/>
        <w:spacing w:before="0"/>
        <w:ind w:left="108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1. .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Informācija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par LV U-16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meiteņu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izlases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dalību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čempionātā</w:t>
      </w:r>
      <w:proofErr w:type="spellEnd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br/>
      </w: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(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I.Asare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)</w:t>
      </w:r>
    </w:p>
    <w:p w14:paraId="6413D68B" w14:textId="77777777" w:rsidR="00A80837" w:rsidRDefault="003577A2">
      <w:pPr>
        <w:pStyle w:val="Default"/>
        <w:spacing w:before="0"/>
        <w:ind w:left="108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2. 11.08.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padomes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sēdes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protokola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apstiprināšana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(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M.Bičevskis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)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br/>
      </w: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3. 11.08.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padomes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sēdes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lēmumu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izpildes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statuss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(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N.Blome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)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br/>
      </w:r>
    </w:p>
    <w:p w14:paraId="681A7314" w14:textId="77777777" w:rsidR="00A80837" w:rsidRDefault="00A80837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</w:p>
    <w:p w14:paraId="59BDA546" w14:textId="77777777" w:rsidR="00A80837" w:rsidRDefault="00A80837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</w:p>
    <w:p w14:paraId="5B7A548E" w14:textId="77777777" w:rsidR="00A80837" w:rsidRDefault="003577A2">
      <w:pPr>
        <w:pStyle w:val="Default"/>
        <w:spacing w:before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proofErr w:type="spellStart"/>
      <w:r>
        <w:rPr>
          <w:rFonts w:ascii="Calibri" w:hAnsi="Calibri"/>
          <w:sz w:val="22"/>
          <w:szCs w:val="22"/>
        </w:rPr>
        <w:t>I.Asare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pastāsta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situāciju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meiteņu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izlasi</w:t>
      </w:r>
      <w:proofErr w:type="spellEnd"/>
      <w:r>
        <w:rPr>
          <w:rFonts w:ascii="Calibri" w:hAnsi="Calibri"/>
          <w:sz w:val="22"/>
          <w:szCs w:val="22"/>
        </w:rPr>
        <w:t xml:space="preserve">. 2004.  </w:t>
      </w:r>
      <w:proofErr w:type="spellStart"/>
      <w:r>
        <w:rPr>
          <w:rFonts w:ascii="Calibri" w:hAnsi="Calibri"/>
          <w:sz w:val="22"/>
          <w:szCs w:val="22"/>
        </w:rPr>
        <w:t>Lielais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mērķis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nākamā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kvalifikācijas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turnīrs</w:t>
      </w:r>
      <w:proofErr w:type="spellEnd"/>
      <w:r>
        <w:rPr>
          <w:rFonts w:ascii="Calibri" w:hAnsi="Calibri"/>
          <w:sz w:val="22"/>
          <w:szCs w:val="22"/>
        </w:rPr>
        <w:t xml:space="preserve">. Un </w:t>
      </w:r>
      <w:proofErr w:type="spellStart"/>
      <w:r>
        <w:rPr>
          <w:rFonts w:ascii="Calibri" w:hAnsi="Calibri"/>
          <w:sz w:val="22"/>
          <w:szCs w:val="22"/>
        </w:rPr>
        <w:t>šī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izlase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tiktu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veidota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nākotnes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nacionālā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izlase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Nepieciešamais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finansējums</w:t>
      </w:r>
      <w:proofErr w:type="spellEnd"/>
      <w:r>
        <w:rPr>
          <w:rFonts w:ascii="Calibri" w:hAnsi="Calibri"/>
          <w:sz w:val="22"/>
          <w:szCs w:val="22"/>
        </w:rPr>
        <w:t xml:space="preserve"> (ap 17 000) no </w:t>
      </w:r>
      <w:proofErr w:type="spellStart"/>
      <w:r>
        <w:rPr>
          <w:rFonts w:ascii="Calibri" w:hAnsi="Calibri"/>
          <w:sz w:val="22"/>
          <w:szCs w:val="22"/>
        </w:rPr>
        <w:t>kuras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federācija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sedz</w:t>
      </w:r>
      <w:proofErr w:type="spellEnd"/>
      <w:r>
        <w:rPr>
          <w:rFonts w:ascii="Calibri" w:hAnsi="Calibri"/>
          <w:sz w:val="22"/>
          <w:szCs w:val="22"/>
        </w:rPr>
        <w:t xml:space="preserve"> ap 50%.</w:t>
      </w:r>
    </w:p>
    <w:p w14:paraId="7F0ABB86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N.Blome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pastāsta</w:t>
      </w:r>
      <w:proofErr w:type="spellEnd"/>
      <w:r>
        <w:rPr>
          <w:rFonts w:ascii="Calibri" w:hAnsi="Calibri"/>
          <w:sz w:val="22"/>
          <w:szCs w:val="22"/>
        </w:rPr>
        <w:t xml:space="preserve">, ka </w:t>
      </w:r>
      <w:proofErr w:type="spellStart"/>
      <w:r>
        <w:rPr>
          <w:rFonts w:ascii="Calibri" w:hAnsi="Calibri"/>
          <w:sz w:val="22"/>
          <w:szCs w:val="22"/>
        </w:rPr>
        <w:t>federācija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finansējumu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lielākoties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atradīs</w:t>
      </w:r>
      <w:proofErr w:type="spellEnd"/>
      <w:r>
        <w:rPr>
          <w:rFonts w:ascii="Calibri" w:hAnsi="Calibri"/>
          <w:sz w:val="22"/>
          <w:szCs w:val="22"/>
        </w:rPr>
        <w:t xml:space="preserve"> no </w:t>
      </w:r>
      <w:proofErr w:type="spellStart"/>
      <w:r>
        <w:rPr>
          <w:rFonts w:ascii="Calibri" w:hAnsi="Calibri"/>
          <w:sz w:val="22"/>
          <w:szCs w:val="22"/>
        </w:rPr>
        <w:t>ofisa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izmaksu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optimizācijas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59C9121E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M.Bičevskis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precizē</w:t>
      </w:r>
      <w:proofErr w:type="spellEnd"/>
      <w:r>
        <w:rPr>
          <w:rFonts w:ascii="Calibri" w:hAnsi="Calibri"/>
          <w:sz w:val="22"/>
          <w:szCs w:val="22"/>
        </w:rPr>
        <w:t xml:space="preserve">, ka </w:t>
      </w:r>
      <w:proofErr w:type="spellStart"/>
      <w:r>
        <w:rPr>
          <w:rFonts w:ascii="Calibri" w:hAnsi="Calibri"/>
          <w:sz w:val="22"/>
          <w:szCs w:val="22"/>
        </w:rPr>
        <w:t>kvalifikācijas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turnīra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gadījumā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būs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jāatrod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vēl</w:t>
      </w:r>
      <w:proofErr w:type="spellEnd"/>
      <w:r>
        <w:rPr>
          <w:rFonts w:ascii="Calibri" w:hAnsi="Calibri"/>
          <w:sz w:val="22"/>
          <w:szCs w:val="22"/>
        </w:rPr>
        <w:t xml:space="preserve"> ap 20 000 </w:t>
      </w:r>
      <w:proofErr w:type="spellStart"/>
      <w:r>
        <w:rPr>
          <w:rFonts w:ascii="Calibri" w:hAnsi="Calibri"/>
          <w:sz w:val="22"/>
          <w:szCs w:val="22"/>
        </w:rPr>
        <w:t>eur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finansējums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11C8EE48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E.Bogdanovs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uzskata</w:t>
      </w:r>
      <w:proofErr w:type="spellEnd"/>
      <w:r>
        <w:rPr>
          <w:rFonts w:ascii="Calibri" w:hAnsi="Calibri"/>
          <w:sz w:val="22"/>
          <w:szCs w:val="22"/>
        </w:rPr>
        <w:t xml:space="preserve">, ka </w:t>
      </w:r>
      <w:proofErr w:type="spellStart"/>
      <w:r>
        <w:rPr>
          <w:rFonts w:ascii="Calibri" w:hAnsi="Calibri"/>
          <w:sz w:val="22"/>
          <w:szCs w:val="22"/>
        </w:rPr>
        <w:t>labākajām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meitenēm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jābrauc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visām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nometnēm</w:t>
      </w:r>
      <w:proofErr w:type="spellEnd"/>
      <w:r>
        <w:rPr>
          <w:rFonts w:ascii="Calibri" w:hAnsi="Calibri"/>
          <w:sz w:val="22"/>
          <w:szCs w:val="22"/>
        </w:rPr>
        <w:t xml:space="preserve"> un </w:t>
      </w:r>
      <w:proofErr w:type="spellStart"/>
      <w:r>
        <w:rPr>
          <w:rFonts w:ascii="Calibri" w:hAnsi="Calibri"/>
          <w:sz w:val="22"/>
          <w:szCs w:val="22"/>
        </w:rPr>
        <w:t>spēlēm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lai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labākais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sastāvs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varētu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attīstītes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469EA6A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Z.Mickus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jautā</w:t>
      </w:r>
      <w:proofErr w:type="spellEnd"/>
      <w:r>
        <w:rPr>
          <w:rFonts w:ascii="Calibri" w:hAnsi="Calibri"/>
          <w:sz w:val="22"/>
          <w:szCs w:val="22"/>
        </w:rPr>
        <w:t xml:space="preserve"> par </w:t>
      </w:r>
      <w:proofErr w:type="spellStart"/>
      <w:r>
        <w:rPr>
          <w:rFonts w:ascii="Calibri" w:hAnsi="Calibri"/>
          <w:sz w:val="22"/>
          <w:szCs w:val="22"/>
        </w:rPr>
        <w:t>meiteņu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nokļūšanu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sabraukumiem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Jēkabpili</w:t>
      </w:r>
      <w:proofErr w:type="spellEnd"/>
      <w:r>
        <w:rPr>
          <w:rFonts w:ascii="Calibri" w:hAnsi="Calibri"/>
          <w:sz w:val="22"/>
          <w:szCs w:val="22"/>
        </w:rPr>
        <w:t xml:space="preserve">). </w:t>
      </w:r>
      <w:proofErr w:type="spellStart"/>
      <w:r>
        <w:rPr>
          <w:rFonts w:ascii="Calibri" w:hAnsi="Calibri"/>
          <w:sz w:val="22"/>
          <w:szCs w:val="22"/>
        </w:rPr>
        <w:t>I.Asare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paskaidro</w:t>
      </w:r>
      <w:proofErr w:type="spellEnd"/>
      <w:r>
        <w:rPr>
          <w:rFonts w:ascii="Calibri" w:hAnsi="Calibri"/>
          <w:sz w:val="22"/>
          <w:szCs w:val="22"/>
        </w:rPr>
        <w:t xml:space="preserve">, ka </w:t>
      </w:r>
      <w:proofErr w:type="spellStart"/>
      <w:r>
        <w:rPr>
          <w:rFonts w:ascii="Calibri" w:hAnsi="Calibri"/>
          <w:sz w:val="22"/>
          <w:szCs w:val="22"/>
        </w:rPr>
        <w:t>tas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jāprasa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attiecīgajām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pašvaldībām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4E52CF6E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A.Spridzāns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paskaidro</w:t>
      </w:r>
      <w:proofErr w:type="spellEnd"/>
      <w:r>
        <w:rPr>
          <w:rFonts w:ascii="Calibri" w:hAnsi="Calibri"/>
          <w:sz w:val="22"/>
          <w:szCs w:val="22"/>
        </w:rPr>
        <w:t xml:space="preserve">, ka </w:t>
      </w:r>
      <w:proofErr w:type="spellStart"/>
      <w:r>
        <w:rPr>
          <w:rFonts w:ascii="Calibri" w:hAnsi="Calibri"/>
          <w:sz w:val="22"/>
          <w:szCs w:val="22"/>
        </w:rPr>
        <w:t>pašvaldības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budžets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sadalīts</w:t>
      </w:r>
      <w:proofErr w:type="spellEnd"/>
      <w:r>
        <w:rPr>
          <w:rFonts w:ascii="Calibri" w:hAnsi="Calibri"/>
          <w:sz w:val="22"/>
          <w:szCs w:val="22"/>
        </w:rPr>
        <w:t xml:space="preserve"> un </w:t>
      </w:r>
      <w:proofErr w:type="spellStart"/>
      <w:r>
        <w:rPr>
          <w:rFonts w:ascii="Calibri" w:hAnsi="Calibri"/>
          <w:sz w:val="22"/>
          <w:szCs w:val="22"/>
        </w:rPr>
        <w:t>nevar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vienkārši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piešķirt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līdzekļus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Tomēr</w:t>
      </w:r>
      <w:proofErr w:type="spellEnd"/>
      <w:r>
        <w:rPr>
          <w:rFonts w:ascii="Calibri" w:hAnsi="Calibri"/>
          <w:sz w:val="22"/>
          <w:szCs w:val="22"/>
        </w:rPr>
        <w:t xml:space="preserve"> to var </w:t>
      </w:r>
      <w:proofErr w:type="spellStart"/>
      <w:r>
        <w:rPr>
          <w:rFonts w:ascii="Calibri" w:hAnsi="Calibri"/>
          <w:sz w:val="22"/>
          <w:szCs w:val="22"/>
        </w:rPr>
        <w:t>kārtot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Sporta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skolām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kurām</w:t>
      </w:r>
      <w:proofErr w:type="spellEnd"/>
      <w:r>
        <w:rPr>
          <w:rFonts w:ascii="Calibri" w:hAnsi="Calibri"/>
          <w:sz w:val="22"/>
          <w:szCs w:val="22"/>
        </w:rPr>
        <w:t xml:space="preserve"> tam var </w:t>
      </w:r>
      <w:proofErr w:type="spellStart"/>
      <w:r>
        <w:rPr>
          <w:rFonts w:ascii="Calibri" w:hAnsi="Calibri"/>
          <w:sz w:val="22"/>
          <w:szCs w:val="22"/>
        </w:rPr>
        <w:t>būt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paredzēts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finansējums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59EC9084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637104D2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01D2E993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1357547E" w14:textId="77777777" w:rsidR="00A80837" w:rsidRDefault="003577A2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2"/>
          <w:szCs w:val="22"/>
        </w:rPr>
        <w:t xml:space="preserve">NOLEMJ: </w:t>
      </w:r>
      <w:proofErr w:type="spellStart"/>
      <w:r>
        <w:rPr>
          <w:rFonts w:ascii="Calibri" w:hAnsi="Calibri"/>
          <w:b/>
          <w:bCs/>
          <w:sz w:val="22"/>
          <w:szCs w:val="22"/>
        </w:rPr>
        <w:t>vienbalsīgi</w:t>
      </w:r>
      <w:proofErr w:type="spellEnd"/>
    </w:p>
    <w:p w14:paraId="18512013" w14:textId="77777777" w:rsidR="00A80837" w:rsidRDefault="003577A2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1.1. </w:t>
      </w:r>
      <w:proofErr w:type="spellStart"/>
      <w:r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  <w:sz w:val="22"/>
          <w:szCs w:val="22"/>
        </w:rPr>
        <w:t>tbalstīt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2004.gadā </w:t>
      </w:r>
      <w:proofErr w:type="spellStart"/>
      <w:r>
        <w:rPr>
          <w:rFonts w:ascii="Calibri" w:hAnsi="Calibri"/>
          <w:b/>
          <w:bCs/>
          <w:sz w:val="22"/>
          <w:szCs w:val="22"/>
        </w:rPr>
        <w:t>dzimušo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meiteņu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izlases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dalību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LČ. </w:t>
      </w:r>
    </w:p>
    <w:p w14:paraId="7B482927" w14:textId="77777777" w:rsidR="00A80837" w:rsidRDefault="003577A2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1.2. </w:t>
      </w:r>
      <w:proofErr w:type="spellStart"/>
      <w:r>
        <w:rPr>
          <w:rFonts w:ascii="Calibri" w:hAnsi="Calibri"/>
          <w:b/>
          <w:bCs/>
          <w:sz w:val="22"/>
          <w:szCs w:val="22"/>
        </w:rPr>
        <w:t>iezīmēt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LHF </w:t>
      </w:r>
      <w:proofErr w:type="spellStart"/>
      <w:r>
        <w:rPr>
          <w:rFonts w:ascii="Calibri" w:hAnsi="Calibri"/>
          <w:b/>
          <w:bCs/>
          <w:sz w:val="22"/>
          <w:szCs w:val="22"/>
        </w:rPr>
        <w:t>līdzfinansējumu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8000 </w:t>
      </w:r>
      <w:proofErr w:type="spellStart"/>
      <w:r>
        <w:rPr>
          <w:rFonts w:ascii="Calibri" w:hAnsi="Calibri"/>
          <w:b/>
          <w:bCs/>
          <w:sz w:val="22"/>
          <w:szCs w:val="22"/>
        </w:rPr>
        <w:t>eur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apmērā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2020/2021 </w:t>
      </w:r>
      <w:proofErr w:type="spellStart"/>
      <w:r>
        <w:rPr>
          <w:rFonts w:ascii="Calibri" w:hAnsi="Calibri"/>
          <w:b/>
          <w:bCs/>
          <w:sz w:val="22"/>
          <w:szCs w:val="22"/>
        </w:rPr>
        <w:t>sezonas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meiteņu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izlases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nodrošināšanai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 </w:t>
      </w:r>
    </w:p>
    <w:p w14:paraId="1A5FBC79" w14:textId="77777777" w:rsidR="00A80837" w:rsidRDefault="003577A2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1.3. </w:t>
      </w:r>
      <w:proofErr w:type="spellStart"/>
      <w:r>
        <w:rPr>
          <w:rFonts w:ascii="Calibri" w:hAnsi="Calibri"/>
          <w:b/>
          <w:bCs/>
          <w:sz w:val="22"/>
          <w:szCs w:val="22"/>
        </w:rPr>
        <w:t>I.Asarei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sagatavot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nepieciešamā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finansējuma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finanšu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plānu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mēnešu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griezumā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naudas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plūsmas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plānošanai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 </w:t>
      </w:r>
    </w:p>
    <w:p w14:paraId="65CE38CF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336648A6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75FDCDE9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2. 11.augusta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padomes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sēdes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protokola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apstiprināšana</w:t>
      </w:r>
      <w:proofErr w:type="spellEnd"/>
    </w:p>
    <w:p w14:paraId="24D15A09" w14:textId="77777777" w:rsidR="00A80837" w:rsidRDefault="00A80837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</w:p>
    <w:p w14:paraId="0E77BE73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NOLEMJ: </w:t>
      </w:r>
      <w:proofErr w:type="spellStart"/>
      <w:r>
        <w:rPr>
          <w:rFonts w:ascii="Calibri" w:hAnsi="Calibri"/>
          <w:b/>
          <w:bCs/>
          <w:sz w:val="22"/>
          <w:szCs w:val="22"/>
        </w:rPr>
        <w:t>vienbalsīgi</w:t>
      </w:r>
      <w:proofErr w:type="spellEnd"/>
    </w:p>
    <w:p w14:paraId="22D1F794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2.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Apstiprināt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11.08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padomes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sēdes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protokolu</w:t>
      </w:r>
      <w:proofErr w:type="spellEnd"/>
    </w:p>
    <w:p w14:paraId="6C13AC46" w14:textId="77777777" w:rsidR="00A80837" w:rsidRDefault="00A80837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</w:p>
    <w:p w14:paraId="49C4EC85" w14:textId="77777777" w:rsidR="00A80837" w:rsidRDefault="00A80837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</w:p>
    <w:p w14:paraId="22B28428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3.  11.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augusta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padomes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sēdes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lēmumu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izpildes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statuss</w:t>
      </w:r>
      <w:proofErr w:type="spellEnd"/>
    </w:p>
    <w:p w14:paraId="3584C434" w14:textId="77777777" w:rsidR="00A80837" w:rsidRDefault="00A80837">
      <w:pPr>
        <w:pStyle w:val="Default"/>
        <w:spacing w:before="0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</w:p>
    <w:p w14:paraId="4167D848" w14:textId="77777777" w:rsidR="00A80837" w:rsidRDefault="003577A2">
      <w:pPr>
        <w:pStyle w:val="Default"/>
        <w:spacing w:before="0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N.Blome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pastāsta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par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situāciju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LHF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bankas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kontos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. </w:t>
      </w:r>
    </w:p>
    <w:p w14:paraId="47E11062" w14:textId="77777777" w:rsidR="00A80837" w:rsidRDefault="00A80837">
      <w:pPr>
        <w:pStyle w:val="Default"/>
        <w:spacing w:before="0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</w:p>
    <w:p w14:paraId="203E4B5B" w14:textId="77777777" w:rsidR="00A80837" w:rsidRDefault="003577A2">
      <w:pPr>
        <w:pStyle w:val="Default"/>
        <w:spacing w:before="0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color w:val="222222"/>
          <w:sz w:val="22"/>
          <w:szCs w:val="22"/>
          <w:u w:color="222222"/>
        </w:rPr>
        <w:t xml:space="preserve">Par LHF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konsultēšanu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– </w:t>
      </w:r>
      <w:r w:rsidR="00257A4C">
        <w:rPr>
          <w:rFonts w:ascii="Calibri" w:hAnsi="Calibri"/>
          <w:color w:val="222222"/>
          <w:sz w:val="22"/>
          <w:szCs w:val="22"/>
          <w:u w:color="222222"/>
        </w:rPr>
        <w:t>Persona B</w:t>
      </w:r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uz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šo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vairs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nepretendē</w:t>
      </w:r>
      <w:proofErr w:type="spellEnd"/>
    </w:p>
    <w:p w14:paraId="10DDAE0A" w14:textId="77777777" w:rsidR="00A80837" w:rsidRDefault="003577A2">
      <w:pPr>
        <w:pStyle w:val="Default"/>
        <w:spacing w:before="0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hAnsi="Calibri"/>
          <w:color w:val="222222"/>
          <w:sz w:val="22"/>
          <w:szCs w:val="22"/>
          <w:u w:color="222222"/>
        </w:rPr>
        <w:t xml:space="preserve">Par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projektu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kompensācijām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–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jāsamaksā</w:t>
      </w:r>
      <w:proofErr w:type="spellEnd"/>
    </w:p>
    <w:p w14:paraId="236A7027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color="222222"/>
        </w:rPr>
        <w:t xml:space="preserve">Par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atvaļinājuma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kompensācijām</w:t>
      </w:r>
      <w:proofErr w:type="spellEnd"/>
      <w:r>
        <w:rPr>
          <w:rFonts w:ascii="Calibri" w:hAnsi="Calibri"/>
          <w:color w:val="222222"/>
          <w:sz w:val="22"/>
          <w:szCs w:val="22"/>
          <w:u w:color="222222"/>
        </w:rPr>
        <w:t xml:space="preserve"> - </w:t>
      </w:r>
      <w:proofErr w:type="spellStart"/>
      <w:r>
        <w:rPr>
          <w:rFonts w:ascii="Calibri" w:hAnsi="Calibri"/>
          <w:color w:val="222222"/>
          <w:sz w:val="22"/>
          <w:szCs w:val="22"/>
          <w:u w:color="222222"/>
        </w:rPr>
        <w:t>jāsamaksā</w:t>
      </w:r>
      <w:proofErr w:type="spellEnd"/>
    </w:p>
    <w:p w14:paraId="455D5CB0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29B9A195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N.Blome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atzīst</w:t>
      </w:r>
      <w:proofErr w:type="spellEnd"/>
      <w:r>
        <w:rPr>
          <w:rFonts w:ascii="Calibri" w:hAnsi="Calibri"/>
          <w:sz w:val="22"/>
          <w:szCs w:val="22"/>
        </w:rPr>
        <w:t xml:space="preserve">, ka, ja </w:t>
      </w:r>
      <w:proofErr w:type="spellStart"/>
      <w:r>
        <w:rPr>
          <w:rFonts w:ascii="Calibri" w:hAnsi="Calibri"/>
          <w:sz w:val="22"/>
          <w:szCs w:val="22"/>
        </w:rPr>
        <w:t>šobrīd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tiktu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izmaksātas</w:t>
      </w:r>
      <w:proofErr w:type="spellEnd"/>
      <w:r>
        <w:rPr>
          <w:rFonts w:ascii="Calibri" w:hAnsi="Calibri"/>
          <w:sz w:val="22"/>
          <w:szCs w:val="22"/>
        </w:rPr>
        <w:t xml:space="preserve"> visas </w:t>
      </w:r>
      <w:proofErr w:type="spellStart"/>
      <w:r>
        <w:rPr>
          <w:rFonts w:ascii="Calibri" w:hAnsi="Calibri"/>
          <w:sz w:val="22"/>
          <w:szCs w:val="22"/>
        </w:rPr>
        <w:t>šīs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kompensācijas</w:t>
      </w:r>
      <w:proofErr w:type="spellEnd"/>
      <w:r>
        <w:rPr>
          <w:rFonts w:ascii="Calibri" w:hAnsi="Calibri"/>
          <w:sz w:val="22"/>
          <w:szCs w:val="22"/>
        </w:rPr>
        <w:t xml:space="preserve">, tad LHF </w:t>
      </w:r>
      <w:proofErr w:type="spellStart"/>
      <w:r>
        <w:rPr>
          <w:rFonts w:ascii="Calibri" w:hAnsi="Calibri"/>
          <w:sz w:val="22"/>
          <w:szCs w:val="22"/>
        </w:rPr>
        <w:t>paliek</w:t>
      </w:r>
      <w:proofErr w:type="spellEnd"/>
      <w:r>
        <w:rPr>
          <w:rFonts w:ascii="Calibri" w:hAnsi="Calibri"/>
          <w:sz w:val="22"/>
          <w:szCs w:val="22"/>
        </w:rPr>
        <w:t xml:space="preserve"> bez </w:t>
      </w:r>
      <w:proofErr w:type="spellStart"/>
      <w:r>
        <w:rPr>
          <w:rFonts w:ascii="Calibri" w:hAnsi="Calibri"/>
          <w:sz w:val="22"/>
          <w:szCs w:val="22"/>
        </w:rPr>
        <w:t>līdzekļiem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Priekšlikums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piedāvāt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izmaksāt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kompensācijas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daļām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51789C35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M.Bičevskis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iezīmē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divus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variantus</w:t>
      </w:r>
      <w:proofErr w:type="spellEnd"/>
      <w:r>
        <w:rPr>
          <w:rFonts w:ascii="Calibri" w:hAnsi="Calibri"/>
          <w:sz w:val="22"/>
          <w:szCs w:val="22"/>
        </w:rPr>
        <w:t xml:space="preserve"> –</w:t>
      </w:r>
    </w:p>
    <w:p w14:paraId="1B0D773F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proofErr w:type="spellStart"/>
      <w:r>
        <w:rPr>
          <w:rFonts w:ascii="Calibri" w:hAnsi="Calibri"/>
          <w:sz w:val="22"/>
          <w:szCs w:val="22"/>
        </w:rPr>
        <w:t>vienošanās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pildīšana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257A4C">
        <w:rPr>
          <w:rFonts w:ascii="Calibri" w:hAnsi="Calibri"/>
          <w:sz w:val="22"/>
          <w:szCs w:val="22"/>
        </w:rPr>
        <w:t>Personu</w:t>
      </w:r>
      <w:proofErr w:type="spellEnd"/>
      <w:r w:rsidR="00257A4C">
        <w:rPr>
          <w:rFonts w:ascii="Calibri" w:hAnsi="Calibri"/>
          <w:sz w:val="22"/>
          <w:szCs w:val="22"/>
        </w:rPr>
        <w:t xml:space="preserve"> B un </w:t>
      </w:r>
      <w:proofErr w:type="spellStart"/>
      <w:r w:rsidR="00257A4C">
        <w:rPr>
          <w:rFonts w:ascii="Calibri" w:hAnsi="Calibri"/>
          <w:sz w:val="22"/>
          <w:szCs w:val="22"/>
        </w:rPr>
        <w:t>Personu</w:t>
      </w:r>
      <w:proofErr w:type="spellEnd"/>
      <w:r w:rsidR="00257A4C">
        <w:rPr>
          <w:rFonts w:ascii="Calibri" w:hAnsi="Calibri"/>
          <w:sz w:val="22"/>
          <w:szCs w:val="22"/>
        </w:rPr>
        <w:t xml:space="preserve"> A</w:t>
      </w:r>
    </w:p>
    <w:p w14:paraId="6EA46521" w14:textId="77777777" w:rsidR="00257A4C" w:rsidRDefault="003577A2" w:rsidP="00257A4C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proofErr w:type="spellStart"/>
      <w:r>
        <w:rPr>
          <w:rFonts w:ascii="Calibri" w:hAnsi="Calibri"/>
          <w:sz w:val="22"/>
          <w:szCs w:val="22"/>
        </w:rPr>
        <w:t>vienošanās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nepildīšana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257A4C">
        <w:rPr>
          <w:rFonts w:ascii="Calibri" w:hAnsi="Calibri"/>
          <w:sz w:val="22"/>
          <w:szCs w:val="22"/>
        </w:rPr>
        <w:t>Personu</w:t>
      </w:r>
      <w:proofErr w:type="spellEnd"/>
      <w:r w:rsidR="00257A4C">
        <w:rPr>
          <w:rFonts w:ascii="Calibri" w:hAnsi="Calibri"/>
          <w:sz w:val="22"/>
          <w:szCs w:val="22"/>
        </w:rPr>
        <w:t xml:space="preserve"> B un </w:t>
      </w:r>
      <w:proofErr w:type="spellStart"/>
      <w:r w:rsidR="00257A4C">
        <w:rPr>
          <w:rFonts w:ascii="Calibri" w:hAnsi="Calibri"/>
          <w:sz w:val="22"/>
          <w:szCs w:val="22"/>
        </w:rPr>
        <w:t>Personu</w:t>
      </w:r>
      <w:proofErr w:type="spellEnd"/>
      <w:r w:rsidR="00257A4C">
        <w:rPr>
          <w:rFonts w:ascii="Calibri" w:hAnsi="Calibri"/>
          <w:sz w:val="22"/>
          <w:szCs w:val="22"/>
        </w:rPr>
        <w:t xml:space="preserve"> A</w:t>
      </w:r>
    </w:p>
    <w:p w14:paraId="33C89A80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31DBEF8D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5D81BFE6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 </w:t>
      </w:r>
      <w:proofErr w:type="spellStart"/>
      <w:r>
        <w:rPr>
          <w:rFonts w:ascii="Calibri" w:hAnsi="Calibri"/>
          <w:sz w:val="22"/>
          <w:szCs w:val="22"/>
        </w:rPr>
        <w:t>aicina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pildīt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vienošanos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lai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izvairītos</w:t>
      </w:r>
      <w:proofErr w:type="spellEnd"/>
      <w:r>
        <w:rPr>
          <w:rFonts w:ascii="Calibri" w:hAnsi="Calibri"/>
          <w:sz w:val="22"/>
          <w:szCs w:val="22"/>
        </w:rPr>
        <w:t xml:space="preserve"> no </w:t>
      </w:r>
      <w:proofErr w:type="spellStart"/>
      <w:r>
        <w:rPr>
          <w:rFonts w:ascii="Calibri" w:hAnsi="Calibri"/>
          <w:sz w:val="22"/>
          <w:szCs w:val="22"/>
        </w:rPr>
        <w:t>plašāka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konflikta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55ABC5ED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39D4FA1A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I.Asare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pamet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sēdi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3A8B8B97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1676F906" w14:textId="280416C8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J.Strautnieks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rosina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A14B71">
        <w:rPr>
          <w:rFonts w:ascii="Calibri" w:hAnsi="Calibri"/>
          <w:sz w:val="22"/>
          <w:szCs w:val="22"/>
        </w:rPr>
        <w:t>Personai</w:t>
      </w:r>
      <w:proofErr w:type="spellEnd"/>
      <w:r w:rsidR="00A14B71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izmaksāt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kompensāciju</w:t>
      </w:r>
      <w:proofErr w:type="spellEnd"/>
      <w:r>
        <w:rPr>
          <w:rFonts w:ascii="Calibri" w:hAnsi="Calibri"/>
          <w:sz w:val="22"/>
          <w:szCs w:val="22"/>
        </w:rPr>
        <w:t xml:space="preserve"> 2 </w:t>
      </w:r>
      <w:proofErr w:type="spellStart"/>
      <w:r>
        <w:rPr>
          <w:rFonts w:ascii="Calibri" w:hAnsi="Calibri"/>
          <w:sz w:val="22"/>
          <w:szCs w:val="22"/>
        </w:rPr>
        <w:t>vai</w:t>
      </w:r>
      <w:proofErr w:type="spellEnd"/>
      <w:r>
        <w:rPr>
          <w:rFonts w:ascii="Calibri" w:hAnsi="Calibri"/>
          <w:sz w:val="22"/>
          <w:szCs w:val="22"/>
        </w:rPr>
        <w:t xml:space="preserve"> 3 </w:t>
      </w:r>
      <w:proofErr w:type="spellStart"/>
      <w:r>
        <w:rPr>
          <w:rFonts w:ascii="Calibri" w:hAnsi="Calibri"/>
          <w:sz w:val="22"/>
          <w:szCs w:val="22"/>
        </w:rPr>
        <w:t>maksājumos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D3C147F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 </w:t>
      </w:r>
      <w:proofErr w:type="spellStart"/>
      <w:r w:rsidR="00257A4C">
        <w:rPr>
          <w:rFonts w:ascii="Calibri" w:hAnsi="Calibri"/>
          <w:sz w:val="22"/>
          <w:szCs w:val="22"/>
        </w:rPr>
        <w:t>Personu</w:t>
      </w:r>
      <w:proofErr w:type="spellEnd"/>
      <w:r w:rsidR="00257A4C">
        <w:rPr>
          <w:rFonts w:ascii="Calibri" w:hAnsi="Calibri"/>
          <w:sz w:val="22"/>
          <w:szCs w:val="22"/>
        </w:rPr>
        <w:t xml:space="preserve"> B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N.Blome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piedāvā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naudu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izmaksāt</w:t>
      </w:r>
      <w:proofErr w:type="spellEnd"/>
      <w:r>
        <w:rPr>
          <w:rFonts w:ascii="Calibri" w:hAnsi="Calibri"/>
          <w:sz w:val="22"/>
          <w:szCs w:val="22"/>
        </w:rPr>
        <w:t xml:space="preserve"> 4 </w:t>
      </w:r>
      <w:proofErr w:type="spellStart"/>
      <w:r>
        <w:rPr>
          <w:rFonts w:ascii="Calibri" w:hAnsi="Calibri"/>
          <w:sz w:val="22"/>
          <w:szCs w:val="22"/>
        </w:rPr>
        <w:t>maksājumos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projekta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kompensācijas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kad</w:t>
      </w:r>
      <w:proofErr w:type="spellEnd"/>
      <w:r>
        <w:rPr>
          <w:rFonts w:ascii="Calibri" w:hAnsi="Calibri"/>
          <w:sz w:val="22"/>
          <w:szCs w:val="22"/>
        </w:rPr>
        <w:t xml:space="preserve"> par </w:t>
      </w:r>
      <w:proofErr w:type="spellStart"/>
      <w:r>
        <w:rPr>
          <w:rFonts w:ascii="Calibri" w:hAnsi="Calibri"/>
          <w:sz w:val="22"/>
          <w:szCs w:val="22"/>
        </w:rPr>
        <w:t>projektiem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ienāks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nauda</w:t>
      </w:r>
      <w:proofErr w:type="spellEnd"/>
      <w:r>
        <w:rPr>
          <w:rFonts w:ascii="Calibri" w:hAnsi="Calibri"/>
          <w:sz w:val="22"/>
          <w:szCs w:val="22"/>
        </w:rPr>
        <w:t xml:space="preserve"> LHF </w:t>
      </w:r>
      <w:proofErr w:type="spellStart"/>
      <w:r>
        <w:rPr>
          <w:rFonts w:ascii="Calibri" w:hAnsi="Calibri"/>
          <w:sz w:val="22"/>
          <w:szCs w:val="22"/>
        </w:rPr>
        <w:t>kontos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34EB4A9E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419A5A41" w14:textId="77777777" w:rsidR="00A80837" w:rsidRDefault="003577A2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Pēc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M.Bičevska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panāktās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vienošanās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257A4C">
        <w:rPr>
          <w:rFonts w:ascii="Calibri" w:hAnsi="Calibri"/>
          <w:sz w:val="22"/>
          <w:szCs w:val="22"/>
        </w:rPr>
        <w:t>Personu</w:t>
      </w:r>
      <w:proofErr w:type="spellEnd"/>
      <w:r w:rsidR="00257A4C">
        <w:rPr>
          <w:rFonts w:ascii="Calibri" w:hAnsi="Calibri"/>
          <w:sz w:val="22"/>
          <w:szCs w:val="22"/>
        </w:rPr>
        <w:t xml:space="preserve"> B un </w:t>
      </w:r>
      <w:proofErr w:type="spellStart"/>
      <w:r w:rsidR="00257A4C">
        <w:rPr>
          <w:rFonts w:ascii="Calibri" w:hAnsi="Calibri"/>
          <w:sz w:val="22"/>
          <w:szCs w:val="22"/>
        </w:rPr>
        <w:t>Personu</w:t>
      </w:r>
      <w:proofErr w:type="spellEnd"/>
      <w:r w:rsidR="00257A4C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, </w:t>
      </w:r>
    </w:p>
    <w:p w14:paraId="598534B2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66437CA2" w14:textId="77777777" w:rsidR="00A80837" w:rsidRDefault="00A80837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</w:p>
    <w:p w14:paraId="4611493D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NOLEMJ: </w:t>
      </w:r>
      <w:proofErr w:type="spellStart"/>
      <w:r>
        <w:rPr>
          <w:rFonts w:ascii="Calibri" w:hAnsi="Calibri"/>
          <w:b/>
          <w:bCs/>
          <w:sz w:val="22"/>
          <w:szCs w:val="22"/>
        </w:rPr>
        <w:t>vienbalsīgi</w:t>
      </w:r>
      <w:proofErr w:type="spellEnd"/>
    </w:p>
    <w:p w14:paraId="203382B4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3.1.pieņemt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zināšanai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ģenerālsekretāra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sniegto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informāciju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. </w:t>
      </w:r>
    </w:p>
    <w:p w14:paraId="7329E930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3.2.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atbasltīt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panākto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vienošanos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ar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 w:rsidR="00257A4C" w:rsidRPr="00257A4C">
        <w:rPr>
          <w:rFonts w:ascii="Calibri" w:hAnsi="Calibri"/>
          <w:b/>
          <w:sz w:val="22"/>
          <w:szCs w:val="22"/>
        </w:rPr>
        <w:t>Personu</w:t>
      </w:r>
      <w:proofErr w:type="spellEnd"/>
      <w:r w:rsidR="00257A4C" w:rsidRPr="00257A4C">
        <w:rPr>
          <w:rFonts w:ascii="Calibri" w:hAnsi="Calibri"/>
          <w:b/>
          <w:sz w:val="22"/>
          <w:szCs w:val="22"/>
        </w:rPr>
        <w:t xml:space="preserve"> B un </w:t>
      </w:r>
      <w:proofErr w:type="spellStart"/>
      <w:r w:rsidR="00257A4C" w:rsidRPr="00257A4C">
        <w:rPr>
          <w:rFonts w:ascii="Calibri" w:hAnsi="Calibri"/>
          <w:b/>
          <w:sz w:val="22"/>
          <w:szCs w:val="22"/>
        </w:rPr>
        <w:t>Personu</w:t>
      </w:r>
      <w:proofErr w:type="spellEnd"/>
      <w:r w:rsidR="00257A4C" w:rsidRPr="00257A4C">
        <w:rPr>
          <w:rFonts w:ascii="Calibri" w:hAnsi="Calibri"/>
          <w:b/>
          <w:sz w:val="22"/>
          <w:szCs w:val="22"/>
        </w:rPr>
        <w:t xml:space="preserve"> A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,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nosakot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, ka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abās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vienošanās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atvaļinājuma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pabalstu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izmaksu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LHF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nodrošina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divos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vienādos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maksājumos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,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vienu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līdz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3.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septembrim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, un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otru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līdz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3.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oktobrim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. </w:t>
      </w:r>
    </w:p>
    <w:p w14:paraId="29E3C050" w14:textId="77777777" w:rsidR="00A80837" w:rsidRDefault="003577A2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Tāpat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tiek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nodrošināta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 w:rsidR="00257A4C">
        <w:rPr>
          <w:rFonts w:ascii="Calibri" w:hAnsi="Calibri"/>
          <w:b/>
          <w:bCs/>
          <w:color w:val="222222"/>
          <w:sz w:val="22"/>
          <w:szCs w:val="22"/>
          <w:u w:color="222222"/>
        </w:rPr>
        <w:t>Personai</w:t>
      </w:r>
      <w:proofErr w:type="spellEnd"/>
      <w:r w:rsidR="00257A4C"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B</w:t>
      </w:r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kompensācijas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izmaksa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saskaņā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ar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vienošanos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par LSFP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projekta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piesaisti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un par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ģenerālsponsora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piesaisti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u w:color="222222"/>
        </w:rPr>
        <w:t>.</w:t>
      </w:r>
    </w:p>
    <w:p w14:paraId="215589DE" w14:textId="77777777" w:rsidR="00A80837" w:rsidRDefault="00A80837">
      <w:pPr>
        <w:pStyle w:val="Default"/>
        <w:spacing w:before="0"/>
        <w:ind w:firstLine="360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</w:p>
    <w:p w14:paraId="6996C417" w14:textId="77777777" w:rsidR="00A80837" w:rsidRDefault="00A80837">
      <w:pPr>
        <w:pStyle w:val="Default"/>
        <w:spacing w:before="0"/>
        <w:rPr>
          <w:rFonts w:ascii="Calibri" w:eastAsia="Calibri" w:hAnsi="Calibri" w:cs="Calibri"/>
          <w:color w:val="339966"/>
          <w:sz w:val="22"/>
          <w:szCs w:val="22"/>
          <w:u w:color="339966"/>
        </w:rPr>
      </w:pPr>
    </w:p>
    <w:p w14:paraId="57ED9A45" w14:textId="77777777" w:rsidR="00A80837" w:rsidRDefault="00A808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422D4" w14:textId="77777777" w:rsidR="00A80837" w:rsidRDefault="00A808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F91015" w14:textId="77777777" w:rsidR="00A80837" w:rsidRDefault="003577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Sēdi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vadīja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M.Bičevskis</w:t>
      </w:r>
      <w:proofErr w:type="spellEnd"/>
    </w:p>
    <w:p w14:paraId="16EAD324" w14:textId="77777777" w:rsidR="00A80837" w:rsidRDefault="00A808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2D9EE" w14:textId="77777777" w:rsidR="00A80837" w:rsidRDefault="00A808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5F4EBC" w14:textId="77777777" w:rsidR="00A80837" w:rsidRDefault="003577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Protokulēja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A.Juzups</w:t>
      </w:r>
      <w:proofErr w:type="spellEnd"/>
    </w:p>
    <w:p w14:paraId="7C5C62E0" w14:textId="77777777" w:rsidR="00A80837" w:rsidRDefault="00A80837"/>
    <w:p w14:paraId="7F4A30D2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5C3FD575" w14:textId="77777777" w:rsidR="00A80837" w:rsidRDefault="003577A2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Sēde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beidzās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plkst</w:t>
      </w:r>
      <w:proofErr w:type="spellEnd"/>
      <w:r>
        <w:rPr>
          <w:rFonts w:ascii="Calibri" w:hAnsi="Calibri"/>
          <w:sz w:val="22"/>
          <w:szCs w:val="22"/>
        </w:rPr>
        <w:t>. 15:17</w:t>
      </w:r>
    </w:p>
    <w:p w14:paraId="17ECDC5F" w14:textId="77777777" w:rsidR="00A80837" w:rsidRDefault="00A80837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74CEED71" w14:textId="77777777" w:rsidR="00A80837" w:rsidRDefault="00A80837">
      <w:pPr>
        <w:pStyle w:val="Default"/>
        <w:spacing w:before="0"/>
      </w:pPr>
    </w:p>
    <w:sectPr w:rsidR="00A80837" w:rsidSect="00A80837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DA94" w14:textId="77777777" w:rsidR="00EE5929" w:rsidRDefault="00EE5929" w:rsidP="00A80837">
      <w:r>
        <w:separator/>
      </w:r>
    </w:p>
  </w:endnote>
  <w:endnote w:type="continuationSeparator" w:id="0">
    <w:p w14:paraId="5581B465" w14:textId="77777777" w:rsidR="00EE5929" w:rsidRDefault="00EE5929" w:rsidP="00A8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BED7" w14:textId="77777777" w:rsidR="00A80837" w:rsidRDefault="00A808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C050" w14:textId="77777777" w:rsidR="00EE5929" w:rsidRDefault="00EE5929" w:rsidP="00A80837">
      <w:r>
        <w:separator/>
      </w:r>
    </w:p>
  </w:footnote>
  <w:footnote w:type="continuationSeparator" w:id="0">
    <w:p w14:paraId="766EF4D4" w14:textId="77777777" w:rsidR="00EE5929" w:rsidRDefault="00EE5929" w:rsidP="00A8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A551" w14:textId="77777777" w:rsidR="00A80837" w:rsidRDefault="00A808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837"/>
    <w:rsid w:val="00257A4C"/>
    <w:rsid w:val="003577A2"/>
    <w:rsid w:val="00A14B71"/>
    <w:rsid w:val="00A80837"/>
    <w:rsid w:val="00E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CD286"/>
  <w15:docId w15:val="{BA36AF58-F138-A34B-8988-E4FC0005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0837"/>
    <w:rPr>
      <w:rFonts w:ascii="Calibri" w:hAnsi="Calibri" w:cs="Arial Unicode MS"/>
      <w:color w:val="000000"/>
      <w:sz w:val="22"/>
      <w:szCs w:val="22"/>
      <w:u w:color="00000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837"/>
    <w:rPr>
      <w:u w:val="single"/>
    </w:rPr>
  </w:style>
  <w:style w:type="table" w:customStyle="1" w:styleId="TableNormal1">
    <w:name w:val="Table Normal1"/>
    <w:rsid w:val="00A8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808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A80837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4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Edgars Dāvidsons</cp:lastModifiedBy>
  <cp:revision>3</cp:revision>
  <dcterms:created xsi:type="dcterms:W3CDTF">2021-02-02T20:01:00Z</dcterms:created>
  <dcterms:modified xsi:type="dcterms:W3CDTF">2021-02-02T20:16:00Z</dcterms:modified>
</cp:coreProperties>
</file>